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95" w:rsidRDefault="00E65595" w:rsidP="00D444EF">
      <w:pPr>
        <w:rPr>
          <w:b/>
          <w:bCs/>
        </w:rPr>
      </w:pPr>
      <w:r>
        <w:rPr>
          <w:b/>
          <w:bCs/>
        </w:rPr>
        <w:t>ПРОКУРОР РАЗЪЯСНЯЕТ</w:t>
      </w:r>
    </w:p>
    <w:p w:rsidR="0000221B" w:rsidRPr="0000221B" w:rsidRDefault="0000221B" w:rsidP="0000221B">
      <w:pPr>
        <w:ind w:firstLine="709"/>
        <w:jc w:val="both"/>
        <w:rPr>
          <w:b/>
          <w:bCs/>
        </w:rPr>
      </w:pPr>
      <w:r w:rsidRPr="0000221B">
        <w:rPr>
          <w:b/>
          <w:bCs/>
        </w:rPr>
        <w:t>ОБ ИЗМЕНЕНИЯХ ТРУДОВОГО ЗАКОНОДАТЕЛЬСТВА</w:t>
      </w:r>
    </w:p>
    <w:p w:rsidR="0000221B" w:rsidRPr="0000221B" w:rsidRDefault="0000221B" w:rsidP="0000221B">
      <w:pPr>
        <w:ind w:firstLine="709"/>
        <w:jc w:val="both"/>
        <w:rPr>
          <w:bCs/>
        </w:rPr>
      </w:pPr>
      <w:r w:rsidRPr="0000221B">
        <w:rPr>
          <w:bCs/>
        </w:rPr>
        <w:t>Законодателем внесены существенные изменения в нормы трудового права, направленные на создание дополнительных гарантий трудовых прав работников и рычагов административного и материального воздействия на работодателей.</w:t>
      </w:r>
    </w:p>
    <w:p w:rsidR="0000221B" w:rsidRPr="0000221B" w:rsidRDefault="0000221B" w:rsidP="0000221B">
      <w:pPr>
        <w:ind w:firstLine="709"/>
        <w:jc w:val="both"/>
        <w:rPr>
          <w:bCs/>
        </w:rPr>
      </w:pPr>
      <w:r w:rsidRPr="0000221B">
        <w:rPr>
          <w:bCs/>
        </w:rPr>
        <w:t xml:space="preserve">Так, в соответствии с Федеральным законом от 26.07.2019 № 231-ФЗ внесены изменения в ст. 136 Трудового кодекса Российской Федерации, согласно которым сотрудник, который хочет сменить </w:t>
      </w:r>
      <w:proofErr w:type="spellStart"/>
      <w:r w:rsidRPr="0000221B">
        <w:rPr>
          <w:bCs/>
        </w:rPr>
        <w:t>зарплатный</w:t>
      </w:r>
      <w:proofErr w:type="spellEnd"/>
      <w:r w:rsidRPr="0000221B">
        <w:rPr>
          <w:bCs/>
        </w:rPr>
        <w:t xml:space="preserve"> банк, должен сообщить</w:t>
      </w:r>
      <w:r>
        <w:rPr>
          <w:bCs/>
        </w:rPr>
        <w:t xml:space="preserve"> </w:t>
      </w:r>
      <w:r w:rsidRPr="0000221B">
        <w:rPr>
          <w:bCs/>
        </w:rPr>
        <w:t>работодателю реквизиты не менее чем</w:t>
      </w:r>
      <w:r>
        <w:rPr>
          <w:bCs/>
        </w:rPr>
        <w:t xml:space="preserve"> </w:t>
      </w:r>
      <w:hyperlink r:id="rId4" w:history="1">
        <w:r w:rsidRPr="0000221B">
          <w:rPr>
            <w:rStyle w:val="a5"/>
            <w:bCs/>
            <w:color w:val="auto"/>
            <w:u w:val="none"/>
          </w:rPr>
          <w:t>за 15 календарных дней</w:t>
        </w:r>
      </w:hyperlink>
      <w:r>
        <w:rPr>
          <w:bCs/>
        </w:rPr>
        <w:t xml:space="preserve"> </w:t>
      </w:r>
      <w:r w:rsidRPr="0000221B">
        <w:rPr>
          <w:bCs/>
        </w:rPr>
        <w:t>до дня выплаты зарплаты (а не</w:t>
      </w:r>
      <w:r>
        <w:rPr>
          <w:bCs/>
        </w:rPr>
        <w:t xml:space="preserve"> </w:t>
      </w:r>
      <w:hyperlink r:id="rId5" w:history="1">
        <w:r w:rsidRPr="0000221B">
          <w:rPr>
            <w:rStyle w:val="a5"/>
            <w:bCs/>
            <w:color w:val="auto"/>
            <w:u w:val="none"/>
          </w:rPr>
          <w:t>за 5 рабочих дней</w:t>
        </w:r>
      </w:hyperlink>
      <w:r w:rsidRPr="0000221B">
        <w:rPr>
          <w:bCs/>
        </w:rPr>
        <w:t>, как прежде).</w:t>
      </w:r>
    </w:p>
    <w:p w:rsidR="0000221B" w:rsidRPr="0000221B" w:rsidRDefault="0000221B" w:rsidP="0000221B">
      <w:pPr>
        <w:ind w:firstLine="709"/>
        <w:jc w:val="both"/>
        <w:rPr>
          <w:bCs/>
        </w:rPr>
      </w:pPr>
      <w:r w:rsidRPr="0000221B">
        <w:rPr>
          <w:bCs/>
        </w:rPr>
        <w:t xml:space="preserve">Если работнику помешали сменить </w:t>
      </w:r>
      <w:proofErr w:type="spellStart"/>
      <w:r w:rsidRPr="0000221B">
        <w:rPr>
          <w:bCs/>
        </w:rPr>
        <w:t>зарплатный</w:t>
      </w:r>
      <w:proofErr w:type="spellEnd"/>
      <w:r w:rsidRPr="0000221B">
        <w:rPr>
          <w:bCs/>
        </w:rPr>
        <w:t xml:space="preserve"> банк (например, проигнорировали его просьбу или выполнили ее с опозданием), виновных лиц теперь</w:t>
      </w:r>
      <w:r>
        <w:rPr>
          <w:bCs/>
        </w:rPr>
        <w:t xml:space="preserve"> </w:t>
      </w:r>
      <w:r w:rsidRPr="0000221B">
        <w:rPr>
          <w:bCs/>
        </w:rPr>
        <w:t>могут</w:t>
      </w:r>
      <w:r>
        <w:rPr>
          <w:bCs/>
        </w:rPr>
        <w:t xml:space="preserve"> </w:t>
      </w:r>
      <w:r w:rsidRPr="0000221B">
        <w:rPr>
          <w:bCs/>
        </w:rPr>
        <w:t>наказать так же, как за невыплату зарплаты.</w:t>
      </w:r>
    </w:p>
    <w:p w:rsidR="0000221B" w:rsidRPr="0000221B" w:rsidRDefault="0000221B" w:rsidP="0000221B">
      <w:pPr>
        <w:ind w:firstLine="709"/>
        <w:jc w:val="both"/>
        <w:rPr>
          <w:bCs/>
        </w:rPr>
      </w:pPr>
      <w:proofErr w:type="gramStart"/>
      <w:r w:rsidRPr="0000221B">
        <w:rPr>
          <w:bCs/>
        </w:rPr>
        <w:t>Так, в соответствии с ч. 6 ст. 5.27 Кодекса Российской Федерации об административных правонарушениях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воспрепятствование работодателем осуществлению работником права на замену кредитной организации, в которую должна быть переведена заработная плата, либо установление заработной платы в</w:t>
      </w:r>
      <w:proofErr w:type="gramEnd"/>
      <w:r w:rsidRPr="0000221B">
        <w:rPr>
          <w:bCs/>
        </w:rPr>
        <w:t xml:space="preserve"> </w:t>
      </w:r>
      <w:proofErr w:type="gramStart"/>
      <w:r w:rsidRPr="0000221B">
        <w:rPr>
          <w:bCs/>
        </w:rPr>
        <w:t>размере менее размера, предусмотренного трудовым законодательством, влечет предупреждение или наложение административного штрафа на должностных лиц в размере от 10 до 20 тысяч рублей; на лиц, осуществляющих предпринимательскую деятельность без образования юридического лица, - от 1 до 5 тысяч рублей; на юридических лиц - от 30 до 50 тысяч рублей.</w:t>
      </w:r>
      <w:proofErr w:type="gramEnd"/>
    </w:p>
    <w:p w:rsidR="0000221B" w:rsidRPr="0000221B" w:rsidRDefault="0000221B" w:rsidP="0000221B">
      <w:pPr>
        <w:ind w:firstLine="709"/>
        <w:jc w:val="both"/>
        <w:rPr>
          <w:bCs/>
        </w:rPr>
      </w:pPr>
      <w:r w:rsidRPr="0000221B">
        <w:rPr>
          <w:bCs/>
        </w:rPr>
        <w:t>Кроме того, с 29 сентября 2019 года вступило в силу постановление Правления Пенсионного Фонда Российской Федерации от 13.06.2019 № 335п, которым утверждена форма документа, подтверждающего регистрацию в системе индивидуального (персонифицированного) учета, и порядка его оформления в форме электронного документа.</w:t>
      </w:r>
    </w:p>
    <w:p w:rsidR="0000221B" w:rsidRPr="0000221B" w:rsidRDefault="0000221B" w:rsidP="0000221B">
      <w:pPr>
        <w:ind w:firstLine="709"/>
        <w:jc w:val="both"/>
        <w:rPr>
          <w:bCs/>
        </w:rPr>
      </w:pPr>
      <w:r w:rsidRPr="0000221B">
        <w:rPr>
          <w:bCs/>
        </w:rPr>
        <w:t>Отныне для трудоустройства наряду с другими документами, указанными в ст. 65 Трудового кодекса Российской Федерации, можно будет представить работодателю электронное уведомление из пенсионного фонда.</w:t>
      </w:r>
    </w:p>
    <w:p w:rsidR="0000221B" w:rsidRPr="0000221B" w:rsidRDefault="0000221B" w:rsidP="0000221B">
      <w:pPr>
        <w:ind w:firstLine="709"/>
        <w:jc w:val="both"/>
        <w:rPr>
          <w:bCs/>
        </w:rPr>
      </w:pPr>
      <w:r w:rsidRPr="0000221B">
        <w:rPr>
          <w:bCs/>
        </w:rPr>
        <w:t>Электронный документ можно получить в отделениях Пенсионного Фонда Российской Федерации, многофункциональных центрах и в личном кабинете на сайте Пенсионного Фонда Российской Федерации или на портале государственных услуг.</w:t>
      </w:r>
    </w:p>
    <w:sectPr w:rsidR="0000221B" w:rsidRPr="0000221B" w:rsidSect="00EC6E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608E"/>
    <w:rsid w:val="0000221B"/>
    <w:rsid w:val="00003A17"/>
    <w:rsid w:val="001E0FF0"/>
    <w:rsid w:val="00242249"/>
    <w:rsid w:val="0035421B"/>
    <w:rsid w:val="003D1D84"/>
    <w:rsid w:val="003E5C90"/>
    <w:rsid w:val="00432299"/>
    <w:rsid w:val="00566B76"/>
    <w:rsid w:val="006963F2"/>
    <w:rsid w:val="007E07BF"/>
    <w:rsid w:val="00887BCE"/>
    <w:rsid w:val="00890B53"/>
    <w:rsid w:val="009250ED"/>
    <w:rsid w:val="009B70FE"/>
    <w:rsid w:val="00AA0721"/>
    <w:rsid w:val="00BF530A"/>
    <w:rsid w:val="00C2608E"/>
    <w:rsid w:val="00C34F7A"/>
    <w:rsid w:val="00C6423E"/>
    <w:rsid w:val="00C9363D"/>
    <w:rsid w:val="00CB3AB2"/>
    <w:rsid w:val="00D10067"/>
    <w:rsid w:val="00D444EF"/>
    <w:rsid w:val="00E65595"/>
    <w:rsid w:val="00EC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08E"/>
    <w:rPr>
      <w:b/>
      <w:bCs/>
    </w:rPr>
  </w:style>
  <w:style w:type="character" w:styleId="a5">
    <w:name w:val="Hyperlink"/>
    <w:basedOn w:val="a0"/>
    <w:uiPriority w:val="99"/>
    <w:unhideWhenUsed/>
    <w:rsid w:val="000022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main?base=LAW;n=321526;dst=2042" TargetMode="External"/><Relationship Id="rId4" Type="http://schemas.openxmlformats.org/officeDocument/2006/relationships/hyperlink" Target="consultantplus://offline/ref=main?base=LAW;n=329969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2149</Characters>
  <Application>Microsoft Office Word</Application>
  <DocSecurity>0</DocSecurity>
  <Lines>17</Lines>
  <Paragraphs>5</Paragraphs>
  <ScaleCrop>false</ScaleCrop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2019-12-17T04:15:00Z</dcterms:created>
  <dcterms:modified xsi:type="dcterms:W3CDTF">2019-12-17T04:16:00Z</dcterms:modified>
</cp:coreProperties>
</file>